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E38A7">
      <w:pPr>
        <w:wordWrap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44"/>
          <w:sz w:val="36"/>
          <w:szCs w:val="36"/>
          <w:shd w:val="clear" w:color="auto" w:fill="FFFFFF"/>
          <w:lang w:val="en-US" w:eastAsia="zh-CN"/>
        </w:rPr>
        <w:t>习水县2025年公开考调乡镇学校教师到县城学校</w:t>
      </w:r>
    </w:p>
    <w:p w14:paraId="702809D9">
      <w:pPr>
        <w:wordWrap w:val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44"/>
          <w:sz w:val="36"/>
          <w:szCs w:val="36"/>
          <w:shd w:val="clear" w:color="auto" w:fill="FFFFFF"/>
          <w:lang w:val="en-US" w:eastAsia="zh-CN"/>
        </w:rPr>
        <w:t>任教进入资格复审人员需提供资料</w:t>
      </w:r>
    </w:p>
    <w:p w14:paraId="258F2DA1">
      <w:pPr>
        <w:wordWrap w:val="0"/>
        <w:jc w:val="both"/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</w:p>
    <w:p w14:paraId="2BF638F6">
      <w:pPr>
        <w:numPr>
          <w:ilvl w:val="0"/>
          <w:numId w:val="1"/>
        </w:numPr>
        <w:wordWrap w:val="0"/>
        <w:jc w:val="both"/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报名表1份；</w:t>
      </w:r>
    </w:p>
    <w:p w14:paraId="6F983892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身份证原件及复印件；</w:t>
      </w:r>
    </w:p>
    <w:p w14:paraId="7F11B8E7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教师资格证原件及复印件；</w:t>
      </w:r>
    </w:p>
    <w:p w14:paraId="69DFAE8F">
      <w:pPr>
        <w:numPr>
          <w:ilvl w:val="0"/>
          <w:numId w:val="1"/>
        </w:numPr>
        <w:wordWrap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同意报考证明；</w:t>
      </w:r>
    </w:p>
    <w:p w14:paraId="35C9168A">
      <w:pPr>
        <w:numPr>
          <w:ilvl w:val="0"/>
          <w:numId w:val="1"/>
        </w:numPr>
        <w:wordWrap w:val="0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以近一年任教学科报名的教师需提交任教学科证明材料；</w:t>
      </w:r>
    </w:p>
    <w:p w14:paraId="48924CC2">
      <w:pPr>
        <w:numPr>
          <w:ilvl w:val="0"/>
          <w:numId w:val="1"/>
        </w:numPr>
        <w:wordWrap w:val="0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近三年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年度考核表（需加盖学校公章并签署与原件相符）；</w:t>
      </w:r>
    </w:p>
    <w:p w14:paraId="55B345AE">
      <w:pPr>
        <w:numPr>
          <w:ilvl w:val="0"/>
          <w:numId w:val="1"/>
        </w:numPr>
        <w:wordWrap w:val="0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32"/>
          <w:szCs w:val="32"/>
          <w:shd w:val="clear" w:color="auto" w:fill="FFFFFF"/>
          <w:lang w:val="en-US" w:eastAsia="zh-CN"/>
        </w:rPr>
        <w:t>人民法院非失信人员证明材料。</w:t>
      </w:r>
    </w:p>
    <w:p w14:paraId="566226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44492"/>
    <w:multiLevelType w:val="singleLevel"/>
    <w:tmpl w:val="7E544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1549E"/>
    <w:rsid w:val="6EC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2025-07-29T12:34:18Z</dcterms:created>
  <dc:creator>HUAWEI</dc:creator>
  <cp:lastModifiedBy>8336255</cp:lastModifiedBy>
  <dcterms:modified xsi:type="dcterms:W3CDTF">2025-07-29T12:40:48Z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eyJoZGlkIjoiN2NlYWMwNjhhNGZjMjVhMDQ4ODk0ZjZiOTQzNWI3ZGQiLCJ1c2VySWQiOiIyODkwODk3NTgifQ==</vt:lpwstr>
  </property>
  <property fmtid="{D5CDD505-2E9C-101B-9397-08002B2CF9AE}" pid="4" name="ICV">
    <vt:lpwstr>B36E0CC2E80C4BF6BA7166388903EA35_12</vt:lpwstr>
  </property>
</Properties>
</file>